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5E8D1EC9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 z postępowaniem o udzielenie zamówienia publicznego </w:t>
      </w:r>
      <w:r w:rsidRPr="00BA198F">
        <w:rPr>
          <w:i/>
          <w:sz w:val="22"/>
          <w:szCs w:val="22"/>
          <w:lang w:val="x-none" w:eastAsia="x-none" w:bidi="pl-PL"/>
        </w:rPr>
        <w:t xml:space="preserve">nr </w:t>
      </w:r>
      <w:r w:rsidR="001C31C3">
        <w:rPr>
          <w:i/>
          <w:sz w:val="22"/>
          <w:szCs w:val="22"/>
          <w:lang w:eastAsia="x-none" w:bidi="pl-PL"/>
        </w:rPr>
        <w:t>4/2023</w:t>
      </w:r>
      <w:r w:rsidRPr="00BA198F">
        <w:rPr>
          <w:i/>
          <w:sz w:val="22"/>
          <w:szCs w:val="22"/>
          <w:lang w:val="x-none" w:eastAsia="x-none" w:bidi="pl-PL"/>
        </w:rPr>
        <w:t xml:space="preserve">, znak: </w:t>
      </w:r>
      <w:r w:rsidRPr="00BA198F">
        <w:rPr>
          <w:i/>
          <w:sz w:val="22"/>
          <w:szCs w:val="22"/>
          <w:lang w:eastAsia="x-none" w:bidi="pl-PL"/>
        </w:rPr>
        <w:t>UPO-271-</w:t>
      </w:r>
      <w:r w:rsidR="000E1650">
        <w:rPr>
          <w:i/>
          <w:sz w:val="22"/>
          <w:szCs w:val="22"/>
          <w:lang w:eastAsia="x-none" w:bidi="pl-PL"/>
        </w:rPr>
        <w:t>10</w:t>
      </w:r>
      <w:r w:rsidR="001C31C3">
        <w:rPr>
          <w:i/>
          <w:sz w:val="22"/>
          <w:szCs w:val="22"/>
          <w:lang w:eastAsia="x-none" w:bidi="pl-PL"/>
        </w:rPr>
        <w:t>/MO/2023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="009D77DC">
        <w:rPr>
          <w:i/>
          <w:sz w:val="22"/>
          <w:szCs w:val="22"/>
          <w:lang w:eastAsia="x-none" w:bidi="pl-PL"/>
        </w:rPr>
        <w:t xml:space="preserve">Dostawa </w:t>
      </w:r>
      <w:r w:rsidR="000E1650">
        <w:rPr>
          <w:i/>
          <w:sz w:val="22"/>
          <w:szCs w:val="22"/>
          <w:lang w:eastAsia="x-none" w:bidi="pl-PL"/>
        </w:rPr>
        <w:t xml:space="preserve">urządzenia wielofunkcyjnego </w:t>
      </w:r>
      <w:r w:rsidR="000E1650">
        <w:t xml:space="preserve">Canon </w:t>
      </w:r>
      <w:proofErr w:type="spellStart"/>
      <w:r w:rsidR="000E1650">
        <w:t>imageRunner</w:t>
      </w:r>
      <w:proofErr w:type="spellEnd"/>
      <w:r w:rsidR="000E1650">
        <w:t xml:space="preserve"> ADVANCE DX 4935i</w:t>
      </w:r>
      <w:r w:rsidRPr="00BA198F">
        <w:rPr>
          <w:i/>
          <w:sz w:val="22"/>
          <w:szCs w:val="22"/>
          <w:lang w:eastAsia="x-none" w:bidi="pl-PL"/>
        </w:rPr>
        <w:t xml:space="preserve">”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 xml:space="preserve">z dnia 11 września 2019 r. – Prawo zamówień publicznych  (Dz. U. </w:t>
      </w:r>
      <w:r w:rsidRPr="00BA198F">
        <w:rPr>
          <w:sz w:val="22"/>
          <w:szCs w:val="22"/>
          <w:lang w:eastAsia="x-none" w:bidi="pl-PL"/>
        </w:rPr>
        <w:t>z 202</w:t>
      </w:r>
      <w:r w:rsidR="0086377E">
        <w:rPr>
          <w:sz w:val="22"/>
          <w:szCs w:val="22"/>
          <w:lang w:eastAsia="x-none" w:bidi="pl-PL"/>
        </w:rPr>
        <w:t>2</w:t>
      </w:r>
      <w:r w:rsidRPr="00BA198F">
        <w:rPr>
          <w:sz w:val="22"/>
          <w:szCs w:val="22"/>
          <w:lang w:eastAsia="x-none" w:bidi="pl-PL"/>
        </w:rPr>
        <w:t xml:space="preserve"> r. </w:t>
      </w:r>
      <w:r w:rsidRPr="00BA198F">
        <w:rPr>
          <w:sz w:val="22"/>
          <w:szCs w:val="22"/>
          <w:lang w:val="x-none" w:eastAsia="x-none" w:bidi="pl-PL"/>
        </w:rPr>
        <w:t>poz.</w:t>
      </w:r>
      <w:r w:rsidRPr="00BA198F">
        <w:rPr>
          <w:sz w:val="22"/>
          <w:szCs w:val="22"/>
          <w:lang w:eastAsia="x-none" w:bidi="pl-PL"/>
        </w:rPr>
        <w:t xml:space="preserve"> 1</w:t>
      </w:r>
      <w:r w:rsidR="0086377E">
        <w:rPr>
          <w:sz w:val="22"/>
          <w:szCs w:val="22"/>
          <w:lang w:eastAsia="x-none" w:bidi="pl-PL"/>
        </w:rPr>
        <w:t>710</w:t>
      </w:r>
      <w:r w:rsidRPr="00BA198F">
        <w:rPr>
          <w:sz w:val="22"/>
          <w:szCs w:val="22"/>
          <w:lang w:eastAsia="x-none" w:bidi="pl-PL"/>
        </w:rPr>
        <w:t xml:space="preserve"> z </w:t>
      </w:r>
      <w:proofErr w:type="spellStart"/>
      <w:r w:rsidRPr="00BA198F">
        <w:rPr>
          <w:sz w:val="22"/>
          <w:szCs w:val="22"/>
          <w:lang w:eastAsia="x-none" w:bidi="pl-PL"/>
        </w:rPr>
        <w:t>późn</w:t>
      </w:r>
      <w:proofErr w:type="spellEnd"/>
      <w:r w:rsidRPr="00BA198F">
        <w:rPr>
          <w:sz w:val="22"/>
          <w:szCs w:val="22"/>
          <w:lang w:eastAsia="x-none" w:bidi="pl-PL"/>
        </w:rPr>
        <w:t>. zm.</w:t>
      </w:r>
      <w:r w:rsidRPr="00BA198F">
        <w:rPr>
          <w:sz w:val="22"/>
          <w:szCs w:val="22"/>
          <w:lang w:val="x-none" w:eastAsia="x-none" w:bidi="pl-PL"/>
        </w:rPr>
        <w:t xml:space="preserve"> ),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 xml:space="preserve">dalej „ustawa </w:t>
      </w:r>
      <w:proofErr w:type="spellStart"/>
      <w:r w:rsidRPr="00BA198F">
        <w:rPr>
          <w:sz w:val="22"/>
          <w:szCs w:val="22"/>
          <w:lang w:val="x-none" w:eastAsia="x-none" w:bidi="pl-PL"/>
        </w:rPr>
        <w:t>Pzp</w:t>
      </w:r>
      <w:proofErr w:type="spellEnd"/>
      <w:r w:rsidRPr="00BA198F">
        <w:rPr>
          <w:sz w:val="22"/>
          <w:szCs w:val="22"/>
          <w:lang w:val="x-none" w:eastAsia="x-none" w:bidi="pl-PL"/>
        </w:rPr>
        <w:t>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1431244318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E1650"/>
    <w:rsid w:val="001C31C3"/>
    <w:rsid w:val="002B7AE9"/>
    <w:rsid w:val="003F0A5F"/>
    <w:rsid w:val="0086377E"/>
    <w:rsid w:val="009D5D2D"/>
    <w:rsid w:val="009D77DC"/>
    <w:rsid w:val="00BA198F"/>
    <w:rsid w:val="00B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Marzena Ostrowska</cp:lastModifiedBy>
  <cp:revision>8</cp:revision>
  <dcterms:created xsi:type="dcterms:W3CDTF">2022-01-17T20:41:00Z</dcterms:created>
  <dcterms:modified xsi:type="dcterms:W3CDTF">2023-12-10T17:01:00Z</dcterms:modified>
</cp:coreProperties>
</file>